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Light" w:hAnsi="HelveticaNeue-Light"/>
          <w:color w:val="231F20"/>
          <w:sz w:val="18"/>
          <w:szCs w:val="18"/>
        </w:rPr>
        <w:t>L</w:t>
      </w:r>
      <w:r>
        <w:rPr>
          <w:rFonts w:ascii="HelveticaNeue-Light" w:hAnsi="HelveticaNeue-Light"/>
          <w:color w:val="231F20"/>
          <w:sz w:val="18"/>
          <w:szCs w:val="18"/>
        </w:rPr>
        <w:t>es courants pédagogique</w:t>
      </w:r>
      <w:r>
        <w:rPr>
          <w:rFonts w:ascii="HelveticaNeue-Light" w:hAnsi="HelveticaNeue-Light"/>
          <w:color w:val="231F20"/>
          <w:sz w:val="18"/>
          <w:szCs w:val="18"/>
        </w:rPr>
        <w:t>s</w:t>
      </w:r>
      <w:r>
        <w:rPr>
          <w:rFonts w:ascii="HelveticaNeue-Light" w:hAnsi="HelveticaNeue-Light"/>
          <w:color w:val="231F20"/>
          <w:sz w:val="18"/>
          <w:szCs w:val="18"/>
        </w:rPr>
        <w:br/>
      </w:r>
      <w:r>
        <w:rPr>
          <w:rFonts w:ascii="HelveticaNeue-Light" w:hAnsi="HelveticaNeue-Light"/>
          <w:color w:val="F36C2B"/>
          <w:sz w:val="18"/>
          <w:szCs w:val="18"/>
        </w:rPr>
        <w:br/>
      </w:r>
      <w:r>
        <w:rPr>
          <w:rFonts w:ascii="HelveticaNeue-Bold" w:hAnsi="HelveticaNeue-Bold"/>
          <w:color w:val="000000"/>
        </w:rPr>
        <w:t>L’apprentissage par transmission des connaissances ou l’enseignement frontal</w:t>
      </w:r>
      <w:r>
        <w:rPr>
          <w:rFonts w:ascii="HelveticaNeue-Bold" w:hAnsi="HelveticaNeue-Bold"/>
          <w:color w:val="000000"/>
        </w:rPr>
        <w:br/>
      </w:r>
    </w:p>
    <w:p w:rsidR="00A64527" w:rsidRDefault="00A64527">
      <w:pPr>
        <w:rPr>
          <w:rFonts w:ascii="HelveticaNeue-Bold" w:hAnsi="HelveticaNeue-Bold"/>
          <w:color w:val="000000"/>
        </w:rPr>
      </w:pPr>
      <w:r>
        <w:rPr>
          <w:rFonts w:ascii="HelveticaNeue-Light" w:hAnsi="HelveticaNeue-Light"/>
          <w:color w:val="231F20"/>
          <w:sz w:val="18"/>
          <w:szCs w:val="18"/>
        </w:rPr>
        <w:t>C’est un courant ancien qui repose sur la transmission, la répétition et la mémorisation.</w:t>
      </w:r>
      <w:r>
        <w:rPr>
          <w:rFonts w:ascii="HelveticaNeue-Light" w:hAnsi="HelveticaNeue-Light"/>
          <w:color w:val="231F20"/>
          <w:sz w:val="18"/>
          <w:szCs w:val="18"/>
        </w:rPr>
        <w:br/>
        <w:t>Ce courant pédagogique ne permet pas d’apprendre à faire mais se limite à l’apport de savoirs et de connaissances.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Bold" w:hAnsi="HelveticaNeue-Bold"/>
          <w:color w:val="000000"/>
        </w:rPr>
        <w:t>Apprentissage par la recherche et l’expérience, l’</w:t>
      </w:r>
      <w:r>
        <w:rPr>
          <w:rFonts w:ascii="HelveticaNeue-Bold" w:hAnsi="HelveticaNeue-Bold"/>
          <w:color w:val="000000"/>
        </w:rPr>
        <w:t xml:space="preserve">école nouvelle, la naissance des  </w:t>
      </w:r>
      <w:r>
        <w:rPr>
          <w:rFonts w:ascii="HelveticaNeue-Bold" w:hAnsi="HelveticaNeue-Bold"/>
          <w:color w:val="000000"/>
        </w:rPr>
        <w:t>pédagogies actives</w:t>
      </w:r>
      <w:r>
        <w:rPr>
          <w:rFonts w:ascii="HelveticaNeue-Bold" w:hAnsi="HelveticaNeue-Bold"/>
          <w:color w:val="000000"/>
        </w:rPr>
        <w:br/>
      </w:r>
      <w:r>
        <w:rPr>
          <w:rFonts w:ascii="HelveticaNeue-Light" w:hAnsi="HelveticaNeue-Light"/>
          <w:color w:val="231F20"/>
          <w:sz w:val="18"/>
          <w:szCs w:val="18"/>
        </w:rPr>
        <w:t>Méthode centrée sur l’apprenant, sur ses besoins. C’est à l’apprenant de construire ses s</w:t>
      </w:r>
      <w:r>
        <w:rPr>
          <w:rFonts w:ascii="HelveticaNeue-Light" w:hAnsi="HelveticaNeue-Light"/>
          <w:color w:val="231F20"/>
          <w:sz w:val="18"/>
          <w:szCs w:val="18"/>
        </w:rPr>
        <w:t xml:space="preserve">avoirs. Cette forme pédagogique </w:t>
      </w:r>
      <w:r>
        <w:rPr>
          <w:rFonts w:ascii="HelveticaNeue-Light" w:hAnsi="HelveticaNeue-Light"/>
          <w:color w:val="231F20"/>
          <w:sz w:val="18"/>
          <w:szCs w:val="18"/>
        </w:rPr>
        <w:t>nécessite une meilleure connaissance de l’élève. C’est à travers de courant que se sont développées les méthodes dites</w:t>
      </w:r>
      <w:r>
        <w:rPr>
          <w:rFonts w:ascii="HelveticaNeue-Light" w:hAnsi="HelveticaNeue-Light"/>
          <w:color w:val="231F20"/>
          <w:sz w:val="18"/>
          <w:szCs w:val="18"/>
        </w:rPr>
        <w:t xml:space="preserve"> </w:t>
      </w:r>
      <w:r>
        <w:rPr>
          <w:rFonts w:ascii="HelveticaNeue-Light" w:hAnsi="HelveticaNeue-Light"/>
          <w:color w:val="231F20"/>
          <w:sz w:val="18"/>
          <w:szCs w:val="18"/>
        </w:rPr>
        <w:t>« actives ».</w:t>
      </w:r>
      <w:r>
        <w:rPr>
          <w:rFonts w:ascii="HelveticaNeue-Light" w:hAnsi="HelveticaNeue-Light"/>
          <w:color w:val="231F20"/>
          <w:sz w:val="18"/>
          <w:szCs w:val="18"/>
        </w:rPr>
        <w:br/>
        <w:t>Les précurseurs de l’Ecole Nouvelle sont :</w:t>
      </w:r>
      <w:r>
        <w:rPr>
          <w:rFonts w:ascii="HelveticaNeue-Light" w:hAnsi="HelveticaNeue-Light"/>
          <w:color w:val="231F20"/>
          <w:sz w:val="18"/>
          <w:szCs w:val="18"/>
        </w:rPr>
        <w:br/>
      </w:r>
      <w:bookmarkStart w:id="0" w:name="_GoBack"/>
      <w:bookmarkEnd w:id="0"/>
    </w:p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Light" w:hAnsi="HelveticaNeue-Light"/>
          <w:color w:val="231F20"/>
          <w:sz w:val="18"/>
          <w:szCs w:val="18"/>
        </w:rPr>
        <w:t xml:space="preserve">- </w:t>
      </w:r>
      <w:proofErr w:type="spellStart"/>
      <w:r>
        <w:rPr>
          <w:rFonts w:ascii="HelveticaNeue-Light" w:hAnsi="HelveticaNeue-Light"/>
          <w:color w:val="231F20"/>
          <w:sz w:val="18"/>
          <w:szCs w:val="18"/>
        </w:rPr>
        <w:t>Cousinet</w:t>
      </w:r>
      <w:proofErr w:type="spellEnd"/>
      <w:r>
        <w:rPr>
          <w:rFonts w:ascii="HelveticaNeue-Light" w:hAnsi="HelveticaNeue-Light"/>
          <w:color w:val="231F20"/>
          <w:sz w:val="18"/>
          <w:szCs w:val="18"/>
        </w:rPr>
        <w:t xml:space="preserve"> (1881-1973), instituteur promoteur du travail en groupe. Selon lui les méthodes acti</w:t>
      </w:r>
      <w:r>
        <w:rPr>
          <w:rFonts w:ascii="HelveticaNeue-Light" w:hAnsi="HelveticaNeue-Light"/>
          <w:color w:val="231F20"/>
          <w:sz w:val="18"/>
          <w:szCs w:val="18"/>
        </w:rPr>
        <w:t xml:space="preserve">ves ne sont pas des instruments </w:t>
      </w:r>
      <w:r>
        <w:rPr>
          <w:rFonts w:ascii="HelveticaNeue-Light" w:hAnsi="HelveticaNeue-Light"/>
          <w:color w:val="231F20"/>
          <w:sz w:val="18"/>
          <w:szCs w:val="18"/>
        </w:rPr>
        <w:t>d’enseignement mais d’apprentissage.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Light" w:hAnsi="HelveticaNeue-Light"/>
          <w:color w:val="231F20"/>
          <w:sz w:val="18"/>
          <w:szCs w:val="18"/>
        </w:rPr>
        <w:t>- Comenius (1592-1671), philosophe et pédagogue tchèque, il recommande de laisser l’enfa</w:t>
      </w:r>
      <w:r>
        <w:rPr>
          <w:rFonts w:ascii="HelveticaNeue-Light" w:hAnsi="HelveticaNeue-Light"/>
          <w:color w:val="231F20"/>
          <w:sz w:val="18"/>
          <w:szCs w:val="18"/>
        </w:rPr>
        <w:t xml:space="preserve">nt découvrir, discuter et faire </w:t>
      </w:r>
      <w:proofErr w:type="spellStart"/>
      <w:r>
        <w:rPr>
          <w:rFonts w:ascii="HelveticaNeue-Light" w:hAnsi="HelveticaNeue-Light"/>
          <w:color w:val="231F20"/>
          <w:sz w:val="18"/>
          <w:szCs w:val="18"/>
        </w:rPr>
        <w:t>lui même</w:t>
      </w:r>
      <w:proofErr w:type="spellEnd"/>
      <w:r>
        <w:rPr>
          <w:rFonts w:ascii="HelveticaNeue-Light" w:hAnsi="HelveticaNeue-Light"/>
          <w:color w:val="231F20"/>
          <w:sz w:val="18"/>
          <w:szCs w:val="18"/>
        </w:rPr>
        <w:t>. Il est un des précurseurs de la psychologie constructiviste et fut le fondateur d</w:t>
      </w:r>
      <w:r>
        <w:rPr>
          <w:rFonts w:ascii="HelveticaNeue-Light" w:hAnsi="HelveticaNeue-Light"/>
          <w:color w:val="231F20"/>
          <w:sz w:val="18"/>
          <w:szCs w:val="18"/>
        </w:rPr>
        <w:t xml:space="preserve">’une pédagogie différenciée (en </w:t>
      </w:r>
      <w:r>
        <w:rPr>
          <w:rFonts w:ascii="HelveticaNeue-Light" w:hAnsi="HelveticaNeue-Light"/>
          <w:color w:val="231F20"/>
          <w:sz w:val="18"/>
          <w:szCs w:val="18"/>
        </w:rPr>
        <w:t>fonction du développement de l’élève).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Light" w:hAnsi="HelveticaNeue-Light"/>
          <w:color w:val="231F20"/>
          <w:sz w:val="18"/>
          <w:szCs w:val="18"/>
        </w:rPr>
        <w:t>- Rousseau (1712-1778), l’Emile est toujours considéré comme un ouvrage fondateur de la p</w:t>
      </w:r>
      <w:r>
        <w:rPr>
          <w:rFonts w:ascii="HelveticaNeue-Light" w:hAnsi="HelveticaNeue-Light"/>
          <w:color w:val="231F20"/>
          <w:sz w:val="18"/>
          <w:szCs w:val="18"/>
        </w:rPr>
        <w:t xml:space="preserve">ensée éducative. Il est premier </w:t>
      </w:r>
      <w:r>
        <w:rPr>
          <w:rFonts w:ascii="HelveticaNeue-Light" w:hAnsi="HelveticaNeue-Light"/>
          <w:color w:val="231F20"/>
          <w:sz w:val="18"/>
          <w:szCs w:val="18"/>
        </w:rPr>
        <w:t>à dire que l’enfant n’est pas un adulte en réduction et que l’on doit respecter les étapes de</w:t>
      </w:r>
      <w:r>
        <w:rPr>
          <w:rFonts w:ascii="HelveticaNeue-Light" w:hAnsi="HelveticaNeue-Light"/>
          <w:color w:val="231F20"/>
          <w:sz w:val="18"/>
          <w:szCs w:val="18"/>
        </w:rPr>
        <w:t xml:space="preserve"> son développement. Pour lui la </w:t>
      </w:r>
      <w:r>
        <w:rPr>
          <w:rFonts w:ascii="HelveticaNeue-Light" w:hAnsi="HelveticaNeue-Light"/>
          <w:color w:val="231F20"/>
          <w:sz w:val="18"/>
          <w:szCs w:val="18"/>
        </w:rPr>
        <w:t>première étape de l’éducation est de préserver du vice et de l’erreur, pour apporter ensuite des savoir et des savoir-faire.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Light" w:hAnsi="HelveticaNeue-Light"/>
          <w:color w:val="231F20"/>
          <w:sz w:val="18"/>
          <w:szCs w:val="18"/>
        </w:rPr>
      </w:pPr>
      <w:r>
        <w:rPr>
          <w:rFonts w:ascii="HelveticaNeue-Light" w:hAnsi="HelveticaNeue-Light"/>
          <w:color w:val="231F20"/>
          <w:sz w:val="18"/>
          <w:szCs w:val="18"/>
        </w:rPr>
        <w:t>- Decroly (1871-1932) : Théoricien de la méthode « globale », il met en avant l’importance de l’a</w:t>
      </w:r>
      <w:r>
        <w:rPr>
          <w:rFonts w:ascii="HelveticaNeue-Light" w:hAnsi="HelveticaNeue-Light"/>
          <w:color w:val="231F20"/>
          <w:sz w:val="18"/>
          <w:szCs w:val="18"/>
        </w:rPr>
        <w:t xml:space="preserve">pprentissage de la vie en plein </w:t>
      </w:r>
      <w:r>
        <w:rPr>
          <w:rFonts w:ascii="HelveticaNeue-Light" w:hAnsi="HelveticaNeue-Light"/>
          <w:color w:val="231F20"/>
          <w:sz w:val="18"/>
          <w:szCs w:val="18"/>
        </w:rPr>
        <w:t>air. Pour lui la pédagogie est un lieu d’expérimentation destiné à fonder la psychologie de l’enfant.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Bold" w:hAnsi="HelveticaNeue-Bold"/>
          <w:color w:val="000000"/>
        </w:rPr>
      </w:pPr>
      <w:r>
        <w:rPr>
          <w:rFonts w:ascii="HelveticaNeue-Light" w:hAnsi="HelveticaNeue-Light"/>
          <w:color w:val="231F20"/>
          <w:sz w:val="18"/>
          <w:szCs w:val="18"/>
        </w:rPr>
        <w:t xml:space="preserve">- </w:t>
      </w:r>
      <w:proofErr w:type="spellStart"/>
      <w:r>
        <w:rPr>
          <w:rFonts w:ascii="HelveticaNeue-Light" w:hAnsi="HelveticaNeue-Light"/>
          <w:color w:val="231F20"/>
          <w:sz w:val="18"/>
          <w:szCs w:val="18"/>
        </w:rPr>
        <w:t>Montessory</w:t>
      </w:r>
      <w:proofErr w:type="spellEnd"/>
      <w:r>
        <w:rPr>
          <w:rFonts w:ascii="HelveticaNeue-Light" w:hAnsi="HelveticaNeue-Light"/>
          <w:color w:val="231F20"/>
          <w:sz w:val="18"/>
          <w:szCs w:val="18"/>
        </w:rPr>
        <w:t xml:space="preserve"> (1870-1952) : sa méthode, élaborée au départ pour des enfants autistes, repos</w:t>
      </w:r>
      <w:r>
        <w:rPr>
          <w:rFonts w:ascii="HelveticaNeue-Light" w:hAnsi="HelveticaNeue-Light"/>
          <w:color w:val="231F20"/>
          <w:sz w:val="18"/>
          <w:szCs w:val="18"/>
        </w:rPr>
        <w:t xml:space="preserve">e sur un matériel éducatif qui, </w:t>
      </w:r>
      <w:r>
        <w:rPr>
          <w:rFonts w:ascii="HelveticaNeue-Light" w:hAnsi="HelveticaNeue-Light"/>
          <w:color w:val="231F20"/>
          <w:sz w:val="18"/>
          <w:szCs w:val="18"/>
        </w:rPr>
        <w:t>utilisé librement par l’enfant, lui permet d’accéder à d</w:t>
      </w:r>
      <w:r>
        <w:rPr>
          <w:rFonts w:ascii="HelveticaNeue-Light" w:hAnsi="HelveticaNeue-Light"/>
          <w:color w:val="231F20"/>
          <w:sz w:val="18"/>
          <w:szCs w:val="18"/>
        </w:rPr>
        <w:t xml:space="preserve">es compétences intellectuelles. </w:t>
      </w:r>
      <w:r>
        <w:rPr>
          <w:rFonts w:ascii="HelveticaNeue-Light" w:hAnsi="HelveticaNeue-Light"/>
          <w:color w:val="231F20"/>
          <w:sz w:val="18"/>
          <w:szCs w:val="18"/>
        </w:rPr>
        <w:t>On peut ainsi estimer que c’est de ce courant que sont issues : la pédagogie de proje</w:t>
      </w:r>
      <w:r>
        <w:rPr>
          <w:rFonts w:ascii="HelveticaNeue-Light" w:hAnsi="HelveticaNeue-Light"/>
          <w:color w:val="231F20"/>
          <w:sz w:val="18"/>
          <w:szCs w:val="18"/>
        </w:rPr>
        <w:t xml:space="preserve">t, la pédagogie différenciée et l’éducabilité </w:t>
      </w:r>
      <w:r>
        <w:rPr>
          <w:rFonts w:ascii="HelveticaNeue-Light" w:hAnsi="HelveticaNeue-Light"/>
          <w:color w:val="231F20"/>
          <w:sz w:val="18"/>
          <w:szCs w:val="18"/>
        </w:rPr>
        <w:t>cognitive.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Bold" w:hAnsi="HelveticaNeue-Bold"/>
          <w:color w:val="000000"/>
        </w:rPr>
      </w:pPr>
      <w:r>
        <w:rPr>
          <w:rFonts w:ascii="HelveticaNeue-Bold" w:hAnsi="HelveticaNeue-Bold"/>
          <w:color w:val="000000"/>
        </w:rPr>
        <w:t>La pédagogie de Freinet</w:t>
      </w:r>
      <w:r>
        <w:rPr>
          <w:rFonts w:ascii="HelveticaNeue-Bold" w:hAnsi="HelveticaNeue-Bold"/>
          <w:color w:val="000000"/>
        </w:rPr>
        <w:br/>
      </w:r>
      <w:proofErr w:type="spellStart"/>
      <w:r>
        <w:rPr>
          <w:rFonts w:ascii="HelveticaNeue-Light" w:hAnsi="HelveticaNeue-Light"/>
          <w:color w:val="231F20"/>
          <w:sz w:val="18"/>
          <w:szCs w:val="18"/>
        </w:rPr>
        <w:t>Freinet</w:t>
      </w:r>
      <w:proofErr w:type="spellEnd"/>
      <w:r>
        <w:rPr>
          <w:rFonts w:ascii="HelveticaNeue-Light" w:hAnsi="HelveticaNeue-Light"/>
          <w:color w:val="231F20"/>
          <w:sz w:val="18"/>
          <w:szCs w:val="18"/>
        </w:rPr>
        <w:t xml:space="preserve"> est à l’origine d’une pédagogie qui respecte le rythme de l’enfant : respect du rythme </w:t>
      </w:r>
      <w:r>
        <w:rPr>
          <w:rFonts w:ascii="HelveticaNeue-Light" w:hAnsi="HelveticaNeue-Light"/>
          <w:color w:val="231F20"/>
          <w:sz w:val="18"/>
          <w:szCs w:val="18"/>
        </w:rPr>
        <w:t xml:space="preserve">biologique de l’enfant, partage </w:t>
      </w:r>
      <w:r>
        <w:rPr>
          <w:rFonts w:ascii="HelveticaNeue-Light" w:hAnsi="HelveticaNeue-Light"/>
          <w:color w:val="231F20"/>
          <w:sz w:val="18"/>
          <w:szCs w:val="18"/>
        </w:rPr>
        <w:t>entre les différentes composantes de l’éducation (cognitives, sociales et affectives). Il précon</w:t>
      </w:r>
      <w:r>
        <w:rPr>
          <w:rFonts w:ascii="HelveticaNeue-Light" w:hAnsi="HelveticaNeue-Light"/>
          <w:color w:val="231F20"/>
          <w:sz w:val="18"/>
          <w:szCs w:val="18"/>
        </w:rPr>
        <w:t xml:space="preserve">ise la sortie d’un enseignement </w:t>
      </w:r>
      <w:r>
        <w:rPr>
          <w:rFonts w:ascii="HelveticaNeue-Light" w:hAnsi="HelveticaNeue-Light"/>
          <w:color w:val="231F20"/>
          <w:sz w:val="18"/>
          <w:szCs w:val="18"/>
        </w:rPr>
        <w:t>didactique pour aller vers une pédagogie active où l’enfant devient acteur de son apprentissag</w:t>
      </w:r>
      <w:r>
        <w:rPr>
          <w:rFonts w:ascii="HelveticaNeue-Light" w:hAnsi="HelveticaNeue-Light"/>
          <w:color w:val="231F20"/>
          <w:sz w:val="18"/>
          <w:szCs w:val="18"/>
        </w:rPr>
        <w:t xml:space="preserve">e. C’est à travers la pédagogie </w:t>
      </w:r>
      <w:r>
        <w:rPr>
          <w:rFonts w:ascii="HelveticaNeue-Light" w:hAnsi="HelveticaNeue-Light"/>
          <w:color w:val="231F20"/>
          <w:sz w:val="18"/>
          <w:szCs w:val="18"/>
        </w:rPr>
        <w:t>Freinet qu’est apparue la pédagogie de projet.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A64527" w:rsidRDefault="00A64527">
      <w:pPr>
        <w:rPr>
          <w:rFonts w:ascii="HelveticaNeue-Bold" w:hAnsi="HelveticaNeue-Bold"/>
          <w:color w:val="000000"/>
        </w:rPr>
      </w:pPr>
      <w:r>
        <w:rPr>
          <w:rFonts w:ascii="HelveticaNeue-Bold" w:hAnsi="HelveticaNeue-Bold"/>
          <w:color w:val="000000"/>
        </w:rPr>
        <w:t>La pédagogie par objectifs</w:t>
      </w:r>
      <w:r>
        <w:rPr>
          <w:rFonts w:ascii="HelveticaNeue-Bold" w:hAnsi="HelveticaNeue-Bold"/>
          <w:color w:val="000000"/>
        </w:rPr>
        <w:br/>
      </w:r>
      <w:r>
        <w:rPr>
          <w:rFonts w:ascii="HelveticaNeue-Light" w:hAnsi="HelveticaNeue-Light"/>
          <w:color w:val="231F20"/>
          <w:sz w:val="18"/>
          <w:szCs w:val="18"/>
        </w:rPr>
        <w:t>Cette pédagogie centrée sur l’apprenant préconise la définition d’objectifs pédagogiques que l’on va relier à de</w:t>
      </w:r>
      <w:r>
        <w:rPr>
          <w:rFonts w:ascii="HelveticaNeue-Light" w:hAnsi="HelveticaNeue-Light"/>
          <w:color w:val="231F20"/>
          <w:sz w:val="18"/>
          <w:szCs w:val="18"/>
        </w:rPr>
        <w:t xml:space="preserve">s activités </w:t>
      </w:r>
      <w:r>
        <w:rPr>
          <w:rFonts w:ascii="HelveticaNeue-Light" w:hAnsi="HelveticaNeue-Light"/>
          <w:color w:val="231F20"/>
          <w:sz w:val="18"/>
          <w:szCs w:val="18"/>
        </w:rPr>
        <w:t>précises. L’évaluation se fera en mesurant le degré d’atteinte de ces objectifs selon des critères de performance.</w:t>
      </w:r>
      <w:r>
        <w:rPr>
          <w:rFonts w:ascii="HelveticaNeue-Light" w:hAnsi="HelveticaNeue-Light"/>
          <w:color w:val="231F20"/>
          <w:sz w:val="18"/>
          <w:szCs w:val="18"/>
        </w:rPr>
        <w:br/>
      </w:r>
    </w:p>
    <w:p w:rsidR="00F573D6" w:rsidRDefault="00A64527">
      <w:r>
        <w:rPr>
          <w:rFonts w:ascii="HelveticaNeue-Bold" w:hAnsi="HelveticaNeue-Bold"/>
          <w:color w:val="000000"/>
        </w:rPr>
        <w:t xml:space="preserve">Le constructivisme : Piaget et </w:t>
      </w:r>
      <w:proofErr w:type="spellStart"/>
      <w:r>
        <w:rPr>
          <w:rFonts w:ascii="HelveticaNeue-Bold" w:hAnsi="HelveticaNeue-Bold"/>
          <w:color w:val="000000"/>
        </w:rPr>
        <w:t>Vigotski</w:t>
      </w:r>
      <w:proofErr w:type="spellEnd"/>
      <w:r>
        <w:rPr>
          <w:rFonts w:ascii="HelveticaNeue-Bold" w:hAnsi="HelveticaNeue-Bold"/>
          <w:color w:val="000000"/>
        </w:rPr>
        <w:br/>
      </w:r>
      <w:r>
        <w:rPr>
          <w:rFonts w:ascii="HelveticaNeue-Light" w:hAnsi="HelveticaNeue-Light"/>
          <w:color w:val="231F20"/>
          <w:sz w:val="18"/>
          <w:szCs w:val="18"/>
        </w:rPr>
        <w:t>Basé sur les différents stades de développement de l’enfant, cette démarche pédagogique dém</w:t>
      </w:r>
      <w:r>
        <w:rPr>
          <w:rFonts w:ascii="HelveticaNeue-Light" w:hAnsi="HelveticaNeue-Light"/>
          <w:color w:val="231F20"/>
          <w:sz w:val="18"/>
          <w:szCs w:val="18"/>
        </w:rPr>
        <w:t xml:space="preserve">ontre que l’apprentissage n’est </w:t>
      </w:r>
      <w:proofErr w:type="spellStart"/>
      <w:r>
        <w:rPr>
          <w:rFonts w:ascii="HelveticaNeue-Light" w:hAnsi="HelveticaNeue-Light"/>
          <w:color w:val="231F20"/>
          <w:sz w:val="18"/>
          <w:szCs w:val="18"/>
        </w:rPr>
        <w:t>as</w:t>
      </w:r>
      <w:proofErr w:type="spellEnd"/>
      <w:r>
        <w:rPr>
          <w:rFonts w:ascii="HelveticaNeue-Light" w:hAnsi="HelveticaNeue-Light"/>
          <w:color w:val="231F20"/>
          <w:sz w:val="18"/>
          <w:szCs w:val="18"/>
        </w:rPr>
        <w:t xml:space="preserve"> une absorption mais une construction. C’est par l’expérience que l’on intériorise les informa</w:t>
      </w:r>
      <w:r>
        <w:rPr>
          <w:rFonts w:ascii="HelveticaNeue-Light" w:hAnsi="HelveticaNeue-Light"/>
          <w:color w:val="231F20"/>
          <w:sz w:val="18"/>
          <w:szCs w:val="18"/>
        </w:rPr>
        <w:t xml:space="preserve">tions nouvelles et qu’on se les </w:t>
      </w:r>
      <w:r>
        <w:rPr>
          <w:rFonts w:ascii="HelveticaNeue-Light" w:hAnsi="HelveticaNeue-Light"/>
          <w:color w:val="231F20"/>
          <w:sz w:val="18"/>
          <w:szCs w:val="18"/>
        </w:rPr>
        <w:t>approprie. « On apprend qu’à partir de ce que l’on sait », c’est par la construction des activit</w:t>
      </w:r>
      <w:r>
        <w:rPr>
          <w:rFonts w:ascii="HelveticaNeue-Light" w:hAnsi="HelveticaNeue-Light"/>
          <w:color w:val="231F20"/>
          <w:sz w:val="18"/>
          <w:szCs w:val="18"/>
        </w:rPr>
        <w:t xml:space="preserve">és mentales en interaction avec </w:t>
      </w:r>
      <w:r>
        <w:rPr>
          <w:rFonts w:ascii="HelveticaNeue-Light" w:hAnsi="HelveticaNeue-Light"/>
          <w:color w:val="231F20"/>
          <w:sz w:val="18"/>
          <w:szCs w:val="18"/>
        </w:rPr>
        <w:t>l’environnement que se construisent les apprentissages.</w:t>
      </w:r>
    </w:p>
    <w:sectPr w:rsidR="00F573D6" w:rsidSect="00A64527">
      <w:pgSz w:w="11906" w:h="16838"/>
      <w:pgMar w:top="28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9"/>
    <w:rsid w:val="001B6759"/>
    <w:rsid w:val="00A34FB9"/>
    <w:rsid w:val="00A64527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Tinwendé OUEDRAOGO</dc:creator>
  <cp:lastModifiedBy>Tinwendé OUEDRAOGO</cp:lastModifiedBy>
  <cp:revision>5</cp:revision>
  <cp:lastPrinted>2016-09-23T19:49:00Z</cp:lastPrinted>
  <dcterms:created xsi:type="dcterms:W3CDTF">2016-09-23T19:43:00Z</dcterms:created>
  <dcterms:modified xsi:type="dcterms:W3CDTF">2016-09-23T19:49:00Z</dcterms:modified>
</cp:coreProperties>
</file>